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0FC7" w:rsidRPr="00BE0FC7" w:rsidRDefault="00BE0FC7" w:rsidP="00BE0FC7">
      <w:pPr>
        <w:widowControl w:val="0"/>
        <w:spacing w:after="0" w:line="276" w:lineRule="auto"/>
        <w:jc w:val="center"/>
        <w:rPr>
          <w:rFonts w:ascii="Times New Roman CYR" w:hAnsi="Times New Roman CYR" w:cs="Times New Roman CYR"/>
          <w:sz w:val="20"/>
          <w:szCs w:val="20"/>
        </w:rPr>
      </w:pPr>
      <w:bookmarkStart w:id="0" w:name="_Hlk188195784"/>
      <w:bookmarkStart w:id="1" w:name="_Hlk188197299"/>
      <w:bookmarkEnd w:id="1"/>
      <w:r w:rsidRPr="00BE0FC7">
        <w:rPr>
          <w:rFonts w:ascii="Times New Roman CYR" w:hAnsi="Times New Roman CYR" w:cs="Times New Roman CYR"/>
          <w:sz w:val="20"/>
          <w:szCs w:val="20"/>
        </w:rPr>
        <w:t>Муниципальное бюджетное дошкольное образовательное учреждение</w:t>
      </w:r>
    </w:p>
    <w:p w:rsidR="00BE0FC7" w:rsidRPr="00BE0FC7" w:rsidRDefault="00BE0FC7" w:rsidP="00BE0FC7">
      <w:pPr>
        <w:widowControl w:val="0"/>
        <w:spacing w:after="0" w:line="276" w:lineRule="auto"/>
        <w:ind w:left="-567"/>
        <w:jc w:val="center"/>
        <w:rPr>
          <w:bCs/>
          <w:sz w:val="20"/>
          <w:szCs w:val="20"/>
        </w:rPr>
      </w:pPr>
      <w:r w:rsidRPr="00BE0FC7">
        <w:rPr>
          <w:rFonts w:ascii="Times New Roman CYR" w:hAnsi="Times New Roman CYR" w:cs="Times New Roman CYR"/>
          <w:sz w:val="20"/>
          <w:szCs w:val="20"/>
        </w:rPr>
        <w:t>«Детский сад №57 «Катюша»</w:t>
      </w:r>
    </w:p>
    <w:bookmarkEnd w:id="0"/>
    <w:p w:rsidR="00BE0FC7" w:rsidRDefault="00BE0FC7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BE0FC7" w:rsidRDefault="00BE0FC7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BE0FC7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2060"/>
          <w:sz w:val="40"/>
          <w:szCs w:val="40"/>
        </w:rPr>
      </w:pPr>
      <w:r w:rsidRPr="00BE0FC7">
        <w:rPr>
          <w:b/>
          <w:bCs/>
          <w:color w:val="002060"/>
          <w:sz w:val="40"/>
          <w:szCs w:val="40"/>
        </w:rPr>
        <w:t>Картотека</w:t>
      </w:r>
    </w:p>
    <w:p w:rsidR="000C38F9" w:rsidRPr="00BE0FC7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2060"/>
          <w:sz w:val="40"/>
          <w:szCs w:val="40"/>
        </w:rPr>
      </w:pPr>
      <w:r w:rsidRPr="00BE0FC7">
        <w:rPr>
          <w:b/>
          <w:bCs/>
          <w:color w:val="002060"/>
          <w:sz w:val="40"/>
          <w:szCs w:val="40"/>
        </w:rPr>
        <w:t>«</w:t>
      </w:r>
      <w:proofErr w:type="spellStart"/>
      <w:r w:rsidRPr="00BE0FC7">
        <w:rPr>
          <w:b/>
          <w:bCs/>
          <w:color w:val="002060"/>
          <w:sz w:val="40"/>
          <w:szCs w:val="40"/>
        </w:rPr>
        <w:t>Нейроигры</w:t>
      </w:r>
      <w:proofErr w:type="spellEnd"/>
      <w:r w:rsidRPr="00BE0FC7">
        <w:rPr>
          <w:b/>
          <w:bCs/>
          <w:color w:val="002060"/>
          <w:sz w:val="40"/>
          <w:szCs w:val="40"/>
        </w:rPr>
        <w:t xml:space="preserve"> и упражнения для дошкольников»</w:t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BE0FC7">
        <w:rPr>
          <w:noProof/>
          <w:color w:val="000000"/>
          <w:sz w:val="21"/>
          <w:szCs w:val="21"/>
          <w:highlight w:val="darkCyan"/>
        </w:rPr>
        <w:drawing>
          <wp:inline distT="0" distB="0" distL="0" distR="0" wp14:anchorId="43C08066" wp14:editId="331827DA">
            <wp:extent cx="3184201" cy="276175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9" cy="2793979"/>
                    </a:xfrm>
                    <a:prstGeom prst="pent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BE0FC7" w:rsidRPr="00BE0FC7" w:rsidRDefault="00BE0FC7" w:rsidP="00BE0FC7">
      <w:pPr>
        <w:spacing w:before="100" w:beforeAutospacing="1" w:after="100" w:afterAutospacing="1" w:line="240" w:lineRule="auto"/>
        <w:contextualSpacing/>
        <w:jc w:val="right"/>
        <w:outlineLvl w:val="0"/>
        <w:rPr>
          <w:rStyle w:val="css-901oao"/>
          <w:rFonts w:ascii="Times New Roman" w:hAnsi="Times New Roman" w:cs="Times New Roman"/>
          <w:bCs/>
          <w:sz w:val="20"/>
          <w:szCs w:val="20"/>
        </w:rPr>
      </w:pPr>
      <w:r w:rsidRPr="00BE0FC7">
        <w:rPr>
          <w:rStyle w:val="css-901oao"/>
          <w:rFonts w:ascii="Times New Roman" w:hAnsi="Times New Roman" w:cs="Times New Roman"/>
          <w:bCs/>
          <w:sz w:val="28"/>
          <w:szCs w:val="28"/>
        </w:rPr>
        <w:t xml:space="preserve">Подготовила: </w:t>
      </w:r>
    </w:p>
    <w:p w:rsidR="00BE0FC7" w:rsidRPr="00BE0FC7" w:rsidRDefault="00BE0FC7" w:rsidP="00BE0FC7">
      <w:pPr>
        <w:spacing w:before="100" w:beforeAutospacing="1" w:after="100" w:afterAutospacing="1" w:line="240" w:lineRule="auto"/>
        <w:contextualSpacing/>
        <w:jc w:val="right"/>
        <w:outlineLvl w:val="0"/>
        <w:rPr>
          <w:rStyle w:val="css-901oao"/>
          <w:rFonts w:ascii="Times New Roman" w:hAnsi="Times New Roman" w:cs="Times New Roman"/>
          <w:bCs/>
          <w:sz w:val="20"/>
          <w:szCs w:val="20"/>
        </w:rPr>
      </w:pPr>
      <w:r w:rsidRPr="00BE0FC7">
        <w:rPr>
          <w:rStyle w:val="css-901oao"/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      Миронова О.Н.</w:t>
      </w:r>
    </w:p>
    <w:p w:rsidR="00BE0FC7" w:rsidRDefault="00BE0FC7" w:rsidP="00BE0FC7">
      <w:pPr>
        <w:spacing w:before="100" w:beforeAutospacing="1" w:after="100" w:afterAutospacing="1" w:line="240" w:lineRule="auto"/>
        <w:contextualSpacing/>
        <w:jc w:val="right"/>
        <w:outlineLvl w:val="0"/>
        <w:rPr>
          <w:rStyle w:val="css-901oao"/>
          <w:rFonts w:ascii="Times New Roman" w:hAnsi="Times New Roman" w:cs="Times New Roman"/>
          <w:b/>
          <w:sz w:val="20"/>
          <w:szCs w:val="20"/>
        </w:rPr>
      </w:pP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0C38F9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1"/>
          <w:szCs w:val="21"/>
        </w:rPr>
      </w:pPr>
      <w:r w:rsidRPr="000C38F9">
        <w:rPr>
          <w:color w:val="000000"/>
          <w:sz w:val="21"/>
          <w:szCs w:val="21"/>
        </w:rPr>
        <w:br/>
      </w:r>
    </w:p>
    <w:p w:rsidR="000C38F9" w:rsidRPr="000C38F9" w:rsidRDefault="000C38F9" w:rsidP="00BE0F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</w:p>
    <w:p w:rsid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0"/>
          <w:szCs w:val="20"/>
        </w:rPr>
      </w:pPr>
      <w:r w:rsidRPr="000C38F9">
        <w:rPr>
          <w:color w:val="000000"/>
          <w:sz w:val="20"/>
          <w:szCs w:val="20"/>
        </w:rPr>
        <w:t xml:space="preserve">Тамбов </w:t>
      </w:r>
      <w:r w:rsidRPr="000C38F9">
        <w:rPr>
          <w:color w:val="000000"/>
          <w:sz w:val="20"/>
          <w:szCs w:val="20"/>
        </w:rPr>
        <w:t>202</w:t>
      </w:r>
      <w:r w:rsidR="00BE0FC7">
        <w:rPr>
          <w:color w:val="000000"/>
          <w:sz w:val="20"/>
          <w:szCs w:val="20"/>
        </w:rPr>
        <w:t>3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0"/>
          <w:szCs w:val="20"/>
        </w:rPr>
      </w:pPr>
      <w:r w:rsidRPr="00BE0FC7">
        <w:rPr>
          <w:color w:val="000000"/>
          <w:sz w:val="28"/>
          <w:szCs w:val="28"/>
        </w:rPr>
        <w:lastRenderedPageBreak/>
        <w:t>Сегодня число детей с проблемами развития нервной системы заметно растёт. Самая частая причина проблем – повреждение ЦНС во время беременности или родов. И в этом случае нейропсихологическая коррекция –одна из популярных методик в работе с малышами. Как помочь ребёнку?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Нейропсихология – это научное направление на стыке нейронауки и психологии. Нейропсихология занимается изучением работы структур головного мозга и их связей с психическими процессами и формой поведения. Основная задача нейропсихолога – выявить слабые и сильные стороны работы головного мозга и сделать взаимодействие правого и левого полушария гармоничным.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Как понять, что у ребёнка есть проблемы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Ребёнок гиперактивный, «не слышит» взрослых, на замечания не реагирует или, наоборот, чересчур медлительный и пассивный.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Испытывает трудности в усвоении программы. Долго выполняет задания, на занятиях невнимателен.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Заметна эмоциональная нестабильность, резкие перепады настроения.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Есть синдром дефицита внимания.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Постоянно путает «лево» и «право», сезоны, жалуется на память.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Плохо ориентируется в пространстве, не может скоординировать движения.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Быстро переключается с одного действия на другое.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Присутствуют навязчивые движения (почёсывания, рисует/пишет с высунутым языком, грызёт ногти и т.д.).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Быстро утомляется, не может сосредоточиться на задании, тяжело осваивает чтение, грамоту и счёт.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Есть проблемы с речью разной сложности.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Наблюдается слабая познавательная деятельность.</w:t>
      </w:r>
    </w:p>
    <w:p w:rsidR="000C38F9" w:rsidRPr="00BE0FC7" w:rsidRDefault="000C38F9" w:rsidP="00BE0FC7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Плохо развита мелкая и общая моторика и т.д.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Часто родители прибегают к помощи репетиторов, полагая, что ребёнок не усваивает какой-то материал в саду. Но, порой, причина неусидчивости и плохих отметок кроется именно в нарушении работы полушарий. Здесь нужно обращаться не к репетитору, а к нейропсихологу. Он проведёт диагностику и расскажет подробно о программе коррекции.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На что направлены нейропсихологические упражнения:</w:t>
      </w:r>
    </w:p>
    <w:p w:rsidR="000C38F9" w:rsidRPr="00BE0FC7" w:rsidRDefault="000C38F9" w:rsidP="00BE0FC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развитие концентрации и внимания, координации, умения чувствовать своё тело;</w:t>
      </w:r>
    </w:p>
    <w:p w:rsidR="000C38F9" w:rsidRPr="00BE0FC7" w:rsidRDefault="000C38F9" w:rsidP="00BE0FC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lastRenderedPageBreak/>
        <w:t>развитие памяти, мелкой и общей моторики, умения ориентироваться в пространстве;</w:t>
      </w:r>
    </w:p>
    <w:p w:rsidR="000C38F9" w:rsidRPr="00BE0FC7" w:rsidRDefault="000C38F9" w:rsidP="00BE0FC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работа над гармоничным взаимодействием полушарий;</w:t>
      </w:r>
    </w:p>
    <w:p w:rsidR="000C38F9" w:rsidRPr="00BE0FC7" w:rsidRDefault="000C38F9" w:rsidP="00BE0FC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активизация речи;</w:t>
      </w:r>
    </w:p>
    <w:p w:rsidR="000C38F9" w:rsidRPr="00BE0FC7" w:rsidRDefault="000C38F9" w:rsidP="00BE0FC7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работа над эмоциональной устойчивостью, повышением внимания и т.д.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К сожалению, далеко не везде можно найти такого узкого специалиста, как нейропсихолог. И чтобы снизить риск возникновения проблем, родителям следует уделять большое внимание физическому развитию детей. Особенно активно это нужно делать в дошкольный период.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Для маленьких детей важно движение. С рождения и до школы у ребёнка идёт созревание сенсорных систем: зрение, слух, обоняние, осязание, вкус. Для их правильного развития необходимо, чтобы мозг верно «перерабатывал» всю поступающую информацию. А малыш познаёт этот мир не через родителей, как кажется, а с помощью движения.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Мы хотим, чтобы дети были послушными, но это ошибочное желание. Если у малыша слабая активная деятельность, то и речь у него, как правило, тоже страдает, а это значит сбой в работе мозга. В идеале, ребёнок должен вести себя немного спокойнее, чем хулиганы из мультика «Осторожно, обезьянки»: мама замучена, зато сколько нейронных связей образовалось в головах её неугомонных малышей. Дело в том, что при выполнении определённых физических действий, и образуются эти связи, соответственно, повышается способность к обучению. Помочь в этом могут как раз нейропсихологические упражнения. Некоторые из них довольно просты и под силу любому педагогу или маме.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36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Для результативности коррекционно-развивающей работы необходимо учитывать определенные условия: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педагог должен свободно владеть упражнениями;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новые упражнения разучивают сначала поочерёдно каждой рукой, затем двумя руками вместе;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периодичность - ежедневно, без пропусков;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время занятий – утро, день;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занятия проводят как в индивидуальной, так и в групповой формах;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продолжительность занятий от 10- 15 минут;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одно упражнение не должно занимать более 2 минут;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упражнения проводятся по специально разработанным комплексам;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внутри комплексов упражнения можно менять местами;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от детей требуется точное выполнение упражнений;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lastRenderedPageBreak/>
        <w:t>- упражнения проводятся стоя или сидя за столом;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- длительность занятий по одному комплексу составляет две недели.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Если систематически проводить работу можно сделать следующий вывод: при применении нейропсихологических игр и упражнений на занятиях у детей улучшается память, внимание, скорость реакции, самоконтроль поведения, повышается концентрация внимания, происходит формирование пространственных ориентаций, повышается уверенность в своих силах. А это, в свою очередь, является одним из главных критериев психологического здоровья дошкольников.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9 нейропсихологических игр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1. Весёлый мяч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Игры могут быть самыми разными: кидать мяч, подбрасывать вверх, ловить, перекидывать друг другу, сбивать мишень, катать по полу, играть в футбол, забрасывать мяч в игрушечное кольцо и т.д.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 xml:space="preserve">Пособие «Мяч и </w:t>
      </w:r>
      <w:proofErr w:type="gramStart"/>
      <w:r w:rsidRPr="00BE0FC7">
        <w:rPr>
          <w:color w:val="000000"/>
          <w:sz w:val="28"/>
          <w:szCs w:val="28"/>
        </w:rPr>
        <w:t>речь»(</w:t>
      </w:r>
      <w:proofErr w:type="gramEnd"/>
      <w:r w:rsidRPr="00BE0FC7">
        <w:rPr>
          <w:color w:val="000000"/>
          <w:sz w:val="28"/>
          <w:szCs w:val="28"/>
        </w:rPr>
        <w:t xml:space="preserve">авторы О.И. </w:t>
      </w:r>
      <w:proofErr w:type="spellStart"/>
      <w:r w:rsidRPr="00BE0FC7">
        <w:rPr>
          <w:color w:val="000000"/>
          <w:sz w:val="28"/>
          <w:szCs w:val="28"/>
        </w:rPr>
        <w:t>Крупенчук</w:t>
      </w:r>
      <w:proofErr w:type="spellEnd"/>
      <w:r w:rsidRPr="00BE0FC7">
        <w:rPr>
          <w:color w:val="000000"/>
          <w:sz w:val="28"/>
          <w:szCs w:val="28"/>
        </w:rPr>
        <w:t>, Т.А. Воробьёва) в этом поможет.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2. Балансир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Это специальный тренажёр в виде полусферы. Задача малыша – удержаться на доске. Следует придерживать кроху за руку, помогая ему сохранять устойчивость. Сопровождайте это упражнение потешками или музыкой. Дети 6-7 лет могут самостоятельно заниматься с балансиром. Такая игра направлена на концентрацию и удерживание равновесия.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3. Полоса препятствий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Чем сложнее, тем лучше. Тут уже простор для фантазии родителей. Полосу можно сделать из стульев, подушек, использовать ортопедические коврики, обручи, кубики и т.д. Ребёнок должен проанализировать полосу и выбрать ту траекторию движения, по которой он успешно справится с заданием.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4. Пальчиковая гимнастика</w:t>
      </w: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Для детей с патологиями речи (например, задержка речевого развития, общее недоразвитие речи и т.д.) пальчиковые игры необходимы. Как правило, у таких ребят мелкая моторика плохо развита, им сложно показать даже самые простые фигуры («коза», «заяц» и т.д.). Благодаря различным техникам пальчиковой гимнастики удаётся сделать кисть руки более гибкой. Сопровождать такие игры желательно потешками и стихами, к примеру, использовать пособие «Пальчиковые шаги», авторы Е.И. Чернова и Е.Ю. Тимофеева.</w:t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lastRenderedPageBreak/>
        <w:t>5. Су-</w:t>
      </w:r>
      <w:proofErr w:type="spellStart"/>
      <w:r w:rsidRPr="00BE0FC7">
        <w:rPr>
          <w:color w:val="FF0000"/>
          <w:sz w:val="28"/>
          <w:szCs w:val="28"/>
        </w:rPr>
        <w:t>Джок</w:t>
      </w:r>
      <w:proofErr w:type="spellEnd"/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Это колючие мячики с металлическими колечками внутри. Ими легко пользоваться, они продаются в ортопедических салонах и стоят недорого. На руках находится множество биологических точек, и при прокатывании Су-</w:t>
      </w:r>
      <w:proofErr w:type="spellStart"/>
      <w:r w:rsidRPr="00BE0FC7">
        <w:rPr>
          <w:color w:val="000000"/>
          <w:sz w:val="28"/>
          <w:szCs w:val="28"/>
        </w:rPr>
        <w:t>Джок</w:t>
      </w:r>
      <w:proofErr w:type="spellEnd"/>
      <w:r w:rsidRPr="00BE0FC7">
        <w:rPr>
          <w:color w:val="000000"/>
          <w:sz w:val="28"/>
          <w:szCs w:val="28"/>
        </w:rPr>
        <w:t xml:space="preserve"> между ладонями происходит стимуляции этих точек. Металлические колечки надеваются и снимаются на каждый пальчик. Такой массаж ребёнок может делать самостоятельно под присмотром взрослого. Здесь не страшно ошибиться: любое действие с «ёжиками» принесёт пользу. Вместо Су-</w:t>
      </w:r>
      <w:proofErr w:type="spellStart"/>
      <w:r w:rsidRPr="00BE0FC7">
        <w:rPr>
          <w:color w:val="000000"/>
          <w:sz w:val="28"/>
          <w:szCs w:val="28"/>
        </w:rPr>
        <w:t>Джок</w:t>
      </w:r>
      <w:proofErr w:type="spellEnd"/>
      <w:r w:rsidRPr="00BE0FC7">
        <w:rPr>
          <w:color w:val="000000"/>
          <w:sz w:val="28"/>
          <w:szCs w:val="28"/>
        </w:rPr>
        <w:t xml:space="preserve"> можно воспользоваться дарами природы: шишки, каштаны, орехи. Подойдут также любые колючие мячики, например, для стиральной машинки.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6. Дыхательная гимнастика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Сильный речевой выдох – залог успешной коррекции звукопроизношения. Кроме того, дыхательная гимнастика повышает тонус деятельности мозга.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Что делать: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пускать мыльные пузыри;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дуть через соломинку;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дуть на игрушечный флюгер/ветродуй;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задувать свечки;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сдувать ватку со стола;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дуть на бумажные кораблики, плавающие в чаше с водой;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самостоятельно сделать из бумаги бабочку/пчёлку/листик, подвесить фигуру на ниточку и просить ребёнка на неё подуть;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• делать мыльные пузыри в воде через соломинку и т.д.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 xml:space="preserve">Много полезной информации по дыхательной гимнастике и не только есть в книге О.И. </w:t>
      </w:r>
      <w:proofErr w:type="spellStart"/>
      <w:r w:rsidRPr="00BE0FC7">
        <w:rPr>
          <w:color w:val="000000"/>
          <w:sz w:val="28"/>
          <w:szCs w:val="28"/>
        </w:rPr>
        <w:t>Крупенчук</w:t>
      </w:r>
      <w:proofErr w:type="spellEnd"/>
      <w:r w:rsidRPr="00BE0FC7">
        <w:rPr>
          <w:color w:val="000000"/>
          <w:sz w:val="28"/>
          <w:szCs w:val="28"/>
        </w:rPr>
        <w:t>, Т.А. Воробьёвой «Исправляем произношение. Комплексная методика исправления артикуляционных расстройств».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7. Тоннель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Смастерите тоннель из подручных материалов (стулья, например) или используйте покупной. Принцип – заставить ребёнка проползти на четвереньках. Вы сами можете стать тоннелем, опершись на руки и ноги, попросить малыша проползти под вами.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>8. Межполушарное рисование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 xml:space="preserve">Если полушария работают не слажено, то дети часто испытывают трудности в обучении, так как не происходит полноценного обмена информацией между мозговитыми «соседями». Межполушарное рисование позволяет улучшить эти связи. Предложите ребёнку нарисовать одновременно двумя руками </w:t>
      </w:r>
      <w:r w:rsidRPr="00BE0FC7">
        <w:rPr>
          <w:color w:val="000000"/>
          <w:sz w:val="28"/>
          <w:szCs w:val="28"/>
        </w:rPr>
        <w:lastRenderedPageBreak/>
        <w:t xml:space="preserve">какую-либо фигуру. А помогут в этом пособия Т.П. </w:t>
      </w:r>
      <w:proofErr w:type="spellStart"/>
      <w:r w:rsidRPr="00BE0FC7">
        <w:rPr>
          <w:color w:val="000000"/>
          <w:sz w:val="28"/>
          <w:szCs w:val="28"/>
        </w:rPr>
        <w:t>Трясоруковой</w:t>
      </w:r>
      <w:proofErr w:type="spellEnd"/>
      <w:r w:rsidRPr="00BE0FC7">
        <w:rPr>
          <w:color w:val="000000"/>
          <w:sz w:val="28"/>
          <w:szCs w:val="28"/>
        </w:rPr>
        <w:t> «Развитие межполушарного взаимодействия у детей».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FF0000"/>
          <w:sz w:val="28"/>
          <w:szCs w:val="28"/>
        </w:rPr>
      </w:pPr>
      <w:r w:rsidRPr="00BE0FC7">
        <w:rPr>
          <w:color w:val="FF0000"/>
          <w:sz w:val="28"/>
          <w:szCs w:val="28"/>
        </w:rPr>
        <w:t xml:space="preserve">9. </w:t>
      </w:r>
      <w:proofErr w:type="spellStart"/>
      <w:r w:rsidRPr="00BE0FC7">
        <w:rPr>
          <w:color w:val="FF0000"/>
          <w:sz w:val="28"/>
          <w:szCs w:val="28"/>
        </w:rPr>
        <w:t>Кинезиологические</w:t>
      </w:r>
      <w:proofErr w:type="spellEnd"/>
      <w:r w:rsidRPr="00BE0FC7">
        <w:rPr>
          <w:color w:val="FF0000"/>
          <w:sz w:val="28"/>
          <w:szCs w:val="28"/>
        </w:rPr>
        <w:t xml:space="preserve"> упражнения</w:t>
      </w: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Они бодрят, тонизируют, буквально заставляют «напрячь мозги». Выполнять их можно вместе с детьми, потому что лишние нейронные связи взрослым тоже не помешают. Вот несколько вариантов игр.</w:t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50"/>
          <w:sz w:val="28"/>
          <w:szCs w:val="28"/>
        </w:rPr>
      </w:pPr>
      <w:r w:rsidRPr="00BE0FC7">
        <w:rPr>
          <w:color w:val="00B050"/>
          <w:sz w:val="28"/>
          <w:szCs w:val="28"/>
        </w:rPr>
        <w:t>Упражнение «Кулак – ладонь»</w:t>
      </w: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Положить на стол ладони. Одну – сжать в кулак, вторая – лежит на столе. Одновременно менять положение рук. Постепенно наращивать скорость выполнения упражнения.</w:t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50"/>
          <w:sz w:val="28"/>
          <w:szCs w:val="28"/>
        </w:rPr>
      </w:pPr>
      <w:r w:rsidRPr="00BE0FC7">
        <w:rPr>
          <w:color w:val="00B050"/>
          <w:sz w:val="28"/>
          <w:szCs w:val="28"/>
        </w:rPr>
        <w:t>Упражнение «Ухо – нос»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Левой рукой взять себя за кончик носа, правой – за левое ухо. Одновременно поменять руки: правой взяться за кончик носа, левой – за правое ухо. Повторить несколько раз.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50"/>
          <w:sz w:val="28"/>
          <w:szCs w:val="28"/>
        </w:rPr>
      </w:pPr>
      <w:r w:rsidRPr="00BE0FC7">
        <w:rPr>
          <w:color w:val="00B050"/>
          <w:sz w:val="28"/>
          <w:szCs w:val="28"/>
        </w:rPr>
        <w:t>Упражнение «Класс – заяц»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Левой рукой показывать «класс», правой – «зайчика». Одновременно менять положение рук и постепенно наращивать скорость.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Эти несложные игры помогут скорректировать у детей работу двух полушарий и снизить риск развития проблем. В любом случае, если вы заметили, что ребёнок не справляется с нагрузкой, жалуется на утомляемость, страдает перепадами настроения, гиперактивен или слишком пассивен, то обратитесь за консультацией к педиатру, а он вас направит уже к узкому специалисту.</w:t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proofErr w:type="spellStart"/>
      <w:r w:rsidRPr="00BE0FC7">
        <w:rPr>
          <w:b/>
          <w:bCs/>
          <w:color w:val="000000"/>
          <w:sz w:val="28"/>
          <w:szCs w:val="28"/>
        </w:rPr>
        <w:t>Нейроупражнения</w:t>
      </w:r>
      <w:proofErr w:type="spellEnd"/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F0"/>
          <w:sz w:val="28"/>
          <w:szCs w:val="28"/>
        </w:rPr>
      </w:pPr>
      <w:r w:rsidRPr="00BE0FC7">
        <w:rPr>
          <w:color w:val="00B0F0"/>
          <w:sz w:val="28"/>
          <w:szCs w:val="28"/>
        </w:rPr>
        <w:t>1. Упражнение: «</w:t>
      </w:r>
      <w:proofErr w:type="spellStart"/>
      <w:r w:rsidRPr="00BE0FC7">
        <w:rPr>
          <w:color w:val="00B0F0"/>
          <w:sz w:val="28"/>
          <w:szCs w:val="28"/>
        </w:rPr>
        <w:t>Нейротаблица</w:t>
      </w:r>
      <w:proofErr w:type="spellEnd"/>
      <w:r w:rsidRPr="00BE0FC7">
        <w:rPr>
          <w:color w:val="00B0F0"/>
          <w:sz w:val="28"/>
          <w:szCs w:val="28"/>
        </w:rPr>
        <w:t xml:space="preserve"> на внимание»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Геометрические фигуры (предметы, цифры, буквы и др.). Необходимо найти одновременно двумя руками одинаковые предметы справа и слева. Можно находить по названию или ребёнок находит предмет самостоятельно и называет её.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B0AA0DF" wp14:editId="34FB49BE">
            <wp:extent cx="2372995" cy="27882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0FC7">
        <w:rPr>
          <w:color w:val="000000"/>
          <w:sz w:val="28"/>
          <w:szCs w:val="28"/>
        </w:rPr>
        <w:t> </w:t>
      </w:r>
      <w:r w:rsidR="00BE0FC7">
        <w:rPr>
          <w:noProof/>
          <w:color w:val="000000"/>
          <w:sz w:val="28"/>
          <w:szCs w:val="28"/>
        </w:rPr>
        <w:t xml:space="preserve">                     </w:t>
      </w: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71CA605A" wp14:editId="75AEBA13">
            <wp:extent cx="2620010" cy="2698115"/>
            <wp:effectExtent l="0" t="0" r="889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br/>
      </w: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7BDF58A0" wp14:editId="1C93D8AD">
            <wp:extent cx="3152775" cy="2950845"/>
            <wp:effectExtent l="0" t="0" r="952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F0"/>
          <w:sz w:val="28"/>
          <w:szCs w:val="28"/>
        </w:rPr>
      </w:pPr>
      <w:r w:rsidRPr="00BE0FC7">
        <w:rPr>
          <w:color w:val="00B0F0"/>
          <w:sz w:val="28"/>
          <w:szCs w:val="28"/>
        </w:rPr>
        <w:t xml:space="preserve">2. Упражнение: «Игра </w:t>
      </w:r>
      <w:proofErr w:type="spellStart"/>
      <w:r w:rsidRPr="00BE0FC7">
        <w:rPr>
          <w:color w:val="00B0F0"/>
          <w:sz w:val="28"/>
          <w:szCs w:val="28"/>
        </w:rPr>
        <w:t>НейроЛадошки</w:t>
      </w:r>
      <w:proofErr w:type="spellEnd"/>
      <w:r w:rsidRPr="00BE0FC7">
        <w:rPr>
          <w:color w:val="00B0F0"/>
          <w:sz w:val="28"/>
          <w:szCs w:val="28"/>
        </w:rPr>
        <w:t>»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Внимание, переключение, скорость реакции.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Над пальчиками можно поместить абсолютно любые объекты (буквы, геометрические фигуры, картинки, фрукты, цветы, то, что отвечает вашим сегодняшним задачам. Педагог называет любое число в произвольном порядке. Ребёнок должен дотронуться до заданного числа.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257DCC0" wp14:editId="30C06A63">
            <wp:extent cx="2216037" cy="178907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78" cy="18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C7">
        <w:rPr>
          <w:noProof/>
          <w:color w:val="000000"/>
          <w:sz w:val="28"/>
          <w:szCs w:val="28"/>
        </w:rPr>
        <w:t xml:space="preserve">             </w:t>
      </w:r>
      <w:r w:rsidR="00BE0FC7" w:rsidRPr="00BE0FC7">
        <w:rPr>
          <w:noProof/>
          <w:color w:val="000000"/>
          <w:sz w:val="28"/>
          <w:szCs w:val="28"/>
        </w:rPr>
        <w:drawing>
          <wp:inline distT="0" distB="0" distL="0" distR="0" wp14:anchorId="5359F8B7" wp14:editId="3DA76E6E">
            <wp:extent cx="2771140" cy="27038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 </w:t>
      </w: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3C419430" wp14:editId="0C38D0D1">
            <wp:extent cx="2356306" cy="221469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13" cy="22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FC7">
        <w:rPr>
          <w:noProof/>
          <w:color w:val="000000"/>
          <w:sz w:val="28"/>
          <w:szCs w:val="28"/>
        </w:rPr>
        <w:t xml:space="preserve">                  </w:t>
      </w:r>
      <w:r w:rsidR="00BE0FC7" w:rsidRPr="00BE0FC7">
        <w:rPr>
          <w:noProof/>
          <w:color w:val="000000"/>
          <w:sz w:val="28"/>
          <w:szCs w:val="28"/>
        </w:rPr>
        <w:drawing>
          <wp:inline distT="0" distB="0" distL="0" distR="0" wp14:anchorId="28E9A6D9" wp14:editId="26B2A435">
            <wp:extent cx="2877836" cy="20020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29" cy="20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0F7AF736" wp14:editId="48E5D132">
            <wp:extent cx="3601720" cy="2698115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F0"/>
          <w:sz w:val="28"/>
          <w:szCs w:val="28"/>
        </w:rPr>
      </w:pPr>
      <w:r w:rsidRPr="00BE0FC7">
        <w:rPr>
          <w:color w:val="00B0F0"/>
          <w:sz w:val="28"/>
          <w:szCs w:val="28"/>
        </w:rPr>
        <w:lastRenderedPageBreak/>
        <w:t>3. Упражнение: «</w:t>
      </w:r>
      <w:proofErr w:type="spellStart"/>
      <w:r w:rsidRPr="00BE0FC7">
        <w:rPr>
          <w:color w:val="00B0F0"/>
          <w:sz w:val="28"/>
          <w:szCs w:val="28"/>
        </w:rPr>
        <w:t>Скоросчёт</w:t>
      </w:r>
      <w:proofErr w:type="spellEnd"/>
      <w:r w:rsidRPr="00BE0FC7">
        <w:rPr>
          <w:color w:val="00B0F0"/>
          <w:sz w:val="28"/>
          <w:szCs w:val="28"/>
        </w:rPr>
        <w:t>».</w:t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Сформировать математический счёт. Концентрация внимания, пространственная ориентировка на листе (верх, низ, центр). Необходимо работать двумя руками одновременно. Слева примеры, а справа ответы. Можно играть группой, на скорость или делиться на команды.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7B6A8F15" wp14:editId="077B3D02">
            <wp:extent cx="3724910" cy="327596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420008DF" wp14:editId="62016CFE">
            <wp:extent cx="3629660" cy="379793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F0"/>
          <w:sz w:val="28"/>
          <w:szCs w:val="28"/>
        </w:rPr>
      </w:pPr>
      <w:r w:rsidRPr="00BE0FC7">
        <w:rPr>
          <w:color w:val="00B0F0"/>
          <w:sz w:val="28"/>
          <w:szCs w:val="28"/>
        </w:rPr>
        <w:lastRenderedPageBreak/>
        <w:t>4. Упражнение: «</w:t>
      </w:r>
      <w:proofErr w:type="spellStart"/>
      <w:r w:rsidRPr="00BE0FC7">
        <w:rPr>
          <w:color w:val="00B0F0"/>
          <w:sz w:val="28"/>
          <w:szCs w:val="28"/>
        </w:rPr>
        <w:t>Нейропризнаки</w:t>
      </w:r>
      <w:proofErr w:type="spellEnd"/>
      <w:r w:rsidRPr="00BE0FC7">
        <w:rPr>
          <w:color w:val="00B0F0"/>
          <w:sz w:val="28"/>
          <w:szCs w:val="28"/>
        </w:rPr>
        <w:t>»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Левой рукой все большие, красные предметы нужно обвести в кружок.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Правой рукой все маленькие, зелёные предметы нужно зачеркнуть.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166130C0" wp14:editId="09786320">
            <wp:extent cx="4751249" cy="3043864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51" cy="3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2997F225" wp14:editId="224FB639">
            <wp:extent cx="3646170" cy="46951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6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531385A" wp14:editId="1B91D42D">
            <wp:extent cx="3231515" cy="3242310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B0F0"/>
          <w:sz w:val="28"/>
          <w:szCs w:val="28"/>
        </w:rPr>
      </w:pPr>
      <w:r w:rsidRPr="00BE0FC7">
        <w:rPr>
          <w:color w:val="00B0F0"/>
          <w:sz w:val="28"/>
          <w:szCs w:val="28"/>
        </w:rPr>
        <w:t>5. Упражнение: «</w:t>
      </w:r>
      <w:proofErr w:type="spellStart"/>
      <w:r w:rsidRPr="00BE0FC7">
        <w:rPr>
          <w:color w:val="00B0F0"/>
          <w:sz w:val="28"/>
          <w:szCs w:val="28"/>
        </w:rPr>
        <w:t>Нейроритмика</w:t>
      </w:r>
      <w:proofErr w:type="spellEnd"/>
      <w:r w:rsidRPr="00BE0FC7">
        <w:rPr>
          <w:color w:val="00B0F0"/>
          <w:sz w:val="28"/>
          <w:szCs w:val="28"/>
        </w:rPr>
        <w:t>»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Адаптация подвижной игры (мяч, стоп, колокольчик, девочка)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Цель упражнения: переключение внимания, умение слушать и держать темп. Объекты могут быть разными. Можно играть всем классом на команды или научить детей вдвоём.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Кузнечик – (прыжок)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Солдатик – (замереть)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Мишка – (хлопнуть 2 раза)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Зайчик – (топот)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0C4BB668" wp14:editId="4F1D86CB">
            <wp:extent cx="2861310" cy="26365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BE0FC7">
        <w:rPr>
          <w:color w:val="000000"/>
          <w:sz w:val="28"/>
          <w:szCs w:val="28"/>
        </w:rPr>
        <w:lastRenderedPageBreak/>
        <w:t>Нейроупражнение</w:t>
      </w:r>
      <w:proofErr w:type="spellEnd"/>
      <w:r w:rsidRPr="00BE0FC7">
        <w:rPr>
          <w:color w:val="000000"/>
          <w:sz w:val="28"/>
          <w:szCs w:val="28"/>
        </w:rPr>
        <w:t>, в которой элементы могут быть абсолютно разными; животные, буквы, цифры, фигуры, синонимы, и. т. д.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4FA161DD" wp14:editId="2EAC01E4">
            <wp:extent cx="3590290" cy="37084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noProof/>
          <w:color w:val="000000"/>
          <w:sz w:val="28"/>
          <w:szCs w:val="28"/>
        </w:rPr>
        <w:drawing>
          <wp:inline distT="0" distB="0" distL="0" distR="0" wp14:anchorId="7D3429F5" wp14:editId="6452CB49">
            <wp:extent cx="4039235" cy="39547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F9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br/>
      </w:r>
    </w:p>
    <w:p w:rsidR="00BE0FC7" w:rsidRPr="00BE0FC7" w:rsidRDefault="00BE0FC7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bookmarkStart w:id="2" w:name="_GoBack"/>
      <w:bookmarkEnd w:id="2"/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lastRenderedPageBreak/>
        <w:t>Артикуляционная гимнастика с движением рук: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«Злой пёс».</w:t>
      </w:r>
      <w:r w:rsidRPr="00BE0FC7">
        <w:rPr>
          <w:color w:val="000000"/>
          <w:sz w:val="28"/>
          <w:szCs w:val="28"/>
        </w:rPr>
        <w:t> 1 вариант: Улыбнуться. Покусать кончик языка + ритмично смыкать соединённые с большим пальцем остальные сомкнутые четыре пальца (обеими рукам одновременно). 2 вариант: Улыбнуться. Покусать средину языка + ритмично сжимать все пальцы в кулак (обеими рукам одновременно).  1 – 2 выполнять попеременно.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«Расчёска - Утюг». </w:t>
      </w:r>
      <w:r w:rsidRPr="00BE0FC7">
        <w:rPr>
          <w:color w:val="000000"/>
          <w:sz w:val="28"/>
          <w:szCs w:val="28"/>
        </w:rPr>
        <w:t>1 вариант: Улыбнуться. Протолкнуть язык между сомкнутыми зубами + почесать всеми пальцами одну ладонь. 2 вариант: Улыбнуться. Протолкнуть язык между сомкнутыми губами + почесать всеми пальцами другую ладонь. 1 – 2 выполнять попеременно.  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«Часики» и «Качели». </w:t>
      </w:r>
      <w:r w:rsidRPr="00BE0FC7">
        <w:rPr>
          <w:color w:val="000000"/>
          <w:sz w:val="28"/>
          <w:szCs w:val="28"/>
        </w:rPr>
        <w:t>В процессе выполнения данного упражнения язычок выполняет несколько движений с пальчиком:</w:t>
      </w:r>
    </w:p>
    <w:p w:rsidR="000C38F9" w:rsidRPr="00BE0FC7" w:rsidRDefault="000C38F9" w:rsidP="00BE0FC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Язычок подружился с пальчиком и следует за ним.</w:t>
      </w:r>
    </w:p>
    <w:p w:rsidR="000C38F9" w:rsidRPr="00BE0FC7" w:rsidRDefault="000C38F9" w:rsidP="00BE0FC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Язычок поссорился с пальчиком и убегает от него.</w:t>
      </w:r>
    </w:p>
    <w:p w:rsidR="000C38F9" w:rsidRPr="00BE0FC7" w:rsidRDefault="000C38F9" w:rsidP="00BE0FC7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t>Язычок подружился с глазками, и они гуляют вместе.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«Конфетка». </w:t>
      </w:r>
      <w:r w:rsidRPr="00BE0FC7">
        <w:rPr>
          <w:color w:val="000000"/>
          <w:sz w:val="28"/>
          <w:szCs w:val="28"/>
        </w:rPr>
        <w:t>Толкать языком правую щеку + круговые движения указательным пальцем у правой щеки (остальные пальцы сомкнуты в кулак). Тоже самое с левой щекой и левым указательным пальцем. Выполнять попеременно.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«Месим тесто-Блинчик». </w:t>
      </w:r>
      <w:r w:rsidRPr="00BE0FC7">
        <w:rPr>
          <w:color w:val="000000"/>
          <w:sz w:val="28"/>
          <w:szCs w:val="28"/>
        </w:rPr>
        <w:t>1 вариант: Улыбнуться. Положить язык между губами, произнести: «</w:t>
      </w:r>
      <w:proofErr w:type="spellStart"/>
      <w:r w:rsidRPr="00BE0FC7">
        <w:rPr>
          <w:color w:val="000000"/>
          <w:sz w:val="28"/>
          <w:szCs w:val="28"/>
        </w:rPr>
        <w:t>Пя</w:t>
      </w:r>
      <w:proofErr w:type="spellEnd"/>
      <w:r w:rsidRPr="00BE0FC7">
        <w:rPr>
          <w:color w:val="000000"/>
          <w:sz w:val="28"/>
          <w:szCs w:val="28"/>
        </w:rPr>
        <w:t xml:space="preserve"> – </w:t>
      </w:r>
      <w:proofErr w:type="spellStart"/>
      <w:r w:rsidRPr="00BE0FC7">
        <w:rPr>
          <w:color w:val="000000"/>
          <w:sz w:val="28"/>
          <w:szCs w:val="28"/>
        </w:rPr>
        <w:t>пя</w:t>
      </w:r>
      <w:proofErr w:type="spellEnd"/>
      <w:r w:rsidRPr="00BE0FC7">
        <w:rPr>
          <w:color w:val="000000"/>
          <w:sz w:val="28"/>
          <w:szCs w:val="28"/>
        </w:rPr>
        <w:t xml:space="preserve"> – </w:t>
      </w:r>
      <w:proofErr w:type="spellStart"/>
      <w:r w:rsidRPr="00BE0FC7">
        <w:rPr>
          <w:color w:val="000000"/>
          <w:sz w:val="28"/>
          <w:szCs w:val="28"/>
        </w:rPr>
        <w:t>пя</w:t>
      </w:r>
      <w:proofErr w:type="spellEnd"/>
      <w:r w:rsidRPr="00BE0FC7">
        <w:rPr>
          <w:color w:val="000000"/>
          <w:sz w:val="28"/>
          <w:szCs w:val="28"/>
        </w:rPr>
        <w:t>» + похлопать тыльную сторону кисти одной руки ладонью другой руки. 2 вариант: Улыбнуться. Положить язык между зубами, произнести: «Та – та – та» + похлопать тыльную сторону кисти одной руки ладонью другой. 3 вариант: Улыбнуться. Положить широкий расслабленный язык на нижнюю губу + поочерёдно соединять в кольцо с большим пальцем остальные пальцы от указательного к мизинцу.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«Лошадка». </w:t>
      </w:r>
      <w:r w:rsidRPr="00BE0FC7">
        <w:rPr>
          <w:color w:val="000000"/>
          <w:sz w:val="28"/>
          <w:szCs w:val="28"/>
        </w:rPr>
        <w:t>Улыбнуться, пощёлкать языком + ритмично смыкать соединённые с большим пальцем остальные сомкнутые четыре пальца (обеими руками одновременно).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«Индюк».</w:t>
      </w:r>
      <w:r w:rsidRPr="00BE0FC7">
        <w:rPr>
          <w:color w:val="000000"/>
          <w:sz w:val="28"/>
          <w:szCs w:val="28"/>
        </w:rPr>
        <w:t> Языком сделать «болтушку» (</w:t>
      </w:r>
      <w:proofErr w:type="spellStart"/>
      <w:r w:rsidRPr="00BE0FC7">
        <w:rPr>
          <w:color w:val="000000"/>
          <w:sz w:val="28"/>
          <w:szCs w:val="28"/>
        </w:rPr>
        <w:t>бл</w:t>
      </w:r>
      <w:proofErr w:type="spellEnd"/>
      <w:r w:rsidRPr="00BE0FC7">
        <w:rPr>
          <w:color w:val="000000"/>
          <w:sz w:val="28"/>
          <w:szCs w:val="28"/>
        </w:rPr>
        <w:t xml:space="preserve"> – </w:t>
      </w:r>
      <w:proofErr w:type="spellStart"/>
      <w:r w:rsidRPr="00BE0FC7">
        <w:rPr>
          <w:color w:val="000000"/>
          <w:sz w:val="28"/>
          <w:szCs w:val="28"/>
        </w:rPr>
        <w:t>бл</w:t>
      </w:r>
      <w:proofErr w:type="spellEnd"/>
      <w:r w:rsidRPr="00BE0FC7">
        <w:rPr>
          <w:color w:val="000000"/>
          <w:sz w:val="28"/>
          <w:szCs w:val="28"/>
        </w:rPr>
        <w:t xml:space="preserve"> – </w:t>
      </w:r>
      <w:proofErr w:type="spellStart"/>
      <w:r w:rsidRPr="00BE0FC7">
        <w:rPr>
          <w:color w:val="000000"/>
          <w:sz w:val="28"/>
          <w:szCs w:val="28"/>
        </w:rPr>
        <w:t>бл</w:t>
      </w:r>
      <w:proofErr w:type="spellEnd"/>
      <w:r w:rsidRPr="00BE0FC7">
        <w:rPr>
          <w:color w:val="000000"/>
          <w:sz w:val="28"/>
          <w:szCs w:val="28"/>
        </w:rPr>
        <w:t>) + попеременные круговые движения обеими руками, пальцы зажать в кулак. Выполнять громко – тихо попеременно.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«Парус».</w:t>
      </w:r>
      <w:r w:rsidRPr="00BE0FC7">
        <w:rPr>
          <w:color w:val="000000"/>
          <w:sz w:val="28"/>
          <w:szCs w:val="28"/>
        </w:rPr>
        <w:t> Улыбнуться, поставить язык на альвеолы за верхние зубы + соединить нижние части ладоней обеих рук, поочерёдно соединять пальцы обеих рук, начиная с мизинца.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«Чистим зубы».</w:t>
      </w:r>
      <w:r w:rsidRPr="00BE0FC7">
        <w:rPr>
          <w:color w:val="000000"/>
          <w:sz w:val="28"/>
          <w:szCs w:val="28"/>
        </w:rPr>
        <w:t> 1 вариант</w:t>
      </w:r>
      <w:proofErr w:type="gramStart"/>
      <w:r w:rsidRPr="00BE0FC7">
        <w:rPr>
          <w:color w:val="000000"/>
          <w:sz w:val="28"/>
          <w:szCs w:val="28"/>
        </w:rPr>
        <w:t>: Улыбнуться</w:t>
      </w:r>
      <w:proofErr w:type="gramEnd"/>
      <w:r w:rsidRPr="00BE0FC7">
        <w:rPr>
          <w:color w:val="000000"/>
          <w:sz w:val="28"/>
          <w:szCs w:val="28"/>
        </w:rPr>
        <w:t xml:space="preserve"> двигать языком влево – вправо за верхними резцами + указательными пальцами обеих рук (остальные пальцы зажать в кулак) двигать влево – вправо (пальцы держать параллельно один над другим). 2 вариант</w:t>
      </w:r>
      <w:proofErr w:type="gramStart"/>
      <w:r w:rsidRPr="00BE0FC7">
        <w:rPr>
          <w:color w:val="000000"/>
          <w:sz w:val="28"/>
          <w:szCs w:val="28"/>
        </w:rPr>
        <w:t>: Улыбнуться</w:t>
      </w:r>
      <w:proofErr w:type="gramEnd"/>
      <w:r w:rsidRPr="00BE0FC7">
        <w:rPr>
          <w:color w:val="000000"/>
          <w:sz w:val="28"/>
          <w:szCs w:val="28"/>
        </w:rPr>
        <w:t xml:space="preserve"> двигать языком влево-вправо за </w:t>
      </w:r>
      <w:r w:rsidRPr="00BE0FC7">
        <w:rPr>
          <w:color w:val="000000"/>
          <w:sz w:val="28"/>
          <w:szCs w:val="28"/>
        </w:rPr>
        <w:lastRenderedPageBreak/>
        <w:t>нижними резцами + указательными пальцами обеих рук двигать влево – вправо (как в п.1 только поменять положение пальцев).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b/>
          <w:bCs/>
          <w:color w:val="000000"/>
          <w:sz w:val="28"/>
          <w:szCs w:val="28"/>
        </w:rPr>
        <w:t>Упражнение «Гармошка». </w:t>
      </w:r>
      <w:r w:rsidRPr="00BE0FC7">
        <w:rPr>
          <w:color w:val="000000"/>
          <w:sz w:val="28"/>
          <w:szCs w:val="28"/>
        </w:rPr>
        <w:t>Улыбнуться, присосать широкий язык к нёбу, двигать нижней челюстью вверх-вниз + обе руки согнуть в локтевом суставе, сжать пальцы в кулак, двигать обеими руками в вертикальном положении в направлении к друг к другу и обратно.</w:t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br/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E0FC7">
        <w:rPr>
          <w:color w:val="000000"/>
          <w:sz w:val="28"/>
          <w:szCs w:val="28"/>
        </w:rPr>
        <w:br/>
      </w:r>
    </w:p>
    <w:p w:rsidR="000C38F9" w:rsidRPr="00BE0FC7" w:rsidRDefault="000C38F9" w:rsidP="00BE0FC7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950A4C" w:rsidRPr="00BE0FC7" w:rsidRDefault="00950A4C" w:rsidP="00BE0FC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50A4C" w:rsidRPr="00BE0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DA7856"/>
    <w:multiLevelType w:val="multilevel"/>
    <w:tmpl w:val="89D2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5352DF"/>
    <w:multiLevelType w:val="multilevel"/>
    <w:tmpl w:val="F91AE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E01D41"/>
    <w:multiLevelType w:val="multilevel"/>
    <w:tmpl w:val="D756B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8F9"/>
    <w:rsid w:val="000C38F9"/>
    <w:rsid w:val="00950A4C"/>
    <w:rsid w:val="00BE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EEA2B"/>
  <w15:chartTrackingRefBased/>
  <w15:docId w15:val="{71E559D9-32B0-4CDF-9A24-89ED1F434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ss-901oao">
    <w:name w:val="css-901oao"/>
    <w:basedOn w:val="a0"/>
    <w:rsid w:val="00BE0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27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2070</Words>
  <Characters>11802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</cp:revision>
  <dcterms:created xsi:type="dcterms:W3CDTF">2025-01-19T13:23:00Z</dcterms:created>
  <dcterms:modified xsi:type="dcterms:W3CDTF">2025-01-19T13:43:00Z</dcterms:modified>
</cp:coreProperties>
</file>